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CA49" w14:textId="77777777" w:rsidR="00752AE5" w:rsidRDefault="00752AE5" w:rsidP="00752AE5">
      <w:pPr>
        <w:jc w:val="center"/>
        <w:rPr>
          <w:b/>
          <w:i/>
          <w:sz w:val="48"/>
          <w:szCs w:val="48"/>
          <w:u w:val="single"/>
        </w:rPr>
      </w:pPr>
      <w:r w:rsidRPr="00752AE5">
        <w:rPr>
          <w:b/>
          <w:i/>
          <w:sz w:val="48"/>
          <w:szCs w:val="48"/>
          <w:u w:val="single"/>
        </w:rPr>
        <w:t>INIKA ERABILTZEKO GIDOIA</w:t>
      </w:r>
    </w:p>
    <w:p w14:paraId="26EA1582" w14:textId="77777777" w:rsidR="00752AE5" w:rsidRDefault="00752AE5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aplikazioa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gurasoek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mugikorrean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dezaketen</w:t>
      </w:r>
      <w:proofErr w:type="spellEnd"/>
      <w:r>
        <w:rPr>
          <w:sz w:val="28"/>
          <w:szCs w:val="28"/>
        </w:rPr>
        <w:t xml:space="preserve"> tresna </w:t>
      </w:r>
      <w:proofErr w:type="spellStart"/>
      <w:r>
        <w:rPr>
          <w:sz w:val="28"/>
          <w:szCs w:val="28"/>
        </w:rPr>
        <w:t>lagungarria</w:t>
      </w:r>
      <w:proofErr w:type="spellEnd"/>
      <w:r>
        <w:rPr>
          <w:sz w:val="28"/>
          <w:szCs w:val="28"/>
        </w:rPr>
        <w:t xml:space="preserve"> da. </w:t>
      </w:r>
      <w:proofErr w:type="spellStart"/>
      <w:r>
        <w:rPr>
          <w:sz w:val="28"/>
          <w:szCs w:val="28"/>
        </w:rPr>
        <w:t>Aplikazio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honek</w:t>
      </w:r>
      <w:proofErr w:type="spellEnd"/>
      <w:r>
        <w:rPr>
          <w:sz w:val="28"/>
          <w:szCs w:val="28"/>
        </w:rPr>
        <w:t xml:space="preserve"> seme-alabaren </w:t>
      </w:r>
      <w:proofErr w:type="spellStart"/>
      <w:r>
        <w:rPr>
          <w:sz w:val="28"/>
          <w:szCs w:val="28"/>
        </w:rPr>
        <w:t>ikasketa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prozesua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jarraitzeko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ordenagailuan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erabili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daiteke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hiperesteka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honetatik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zaitezkete</w:t>
      </w:r>
      <w:proofErr w:type="spellEnd"/>
      <w:r>
        <w:rPr>
          <w:sz w:val="28"/>
          <w:szCs w:val="28"/>
        </w:rPr>
        <w:t xml:space="preserve">. </w:t>
      </w:r>
    </w:p>
    <w:p w14:paraId="7D47DE89" w14:textId="77777777" w:rsidR="00752AE5" w:rsidRDefault="00C97578" w:rsidP="00752AE5">
      <w:pPr>
        <w:jc w:val="both"/>
        <w:rPr>
          <w:sz w:val="28"/>
          <w:szCs w:val="28"/>
        </w:rPr>
      </w:pPr>
      <w:hyperlink r:id="rId5" w:history="1">
        <w:r w:rsidR="00752AE5" w:rsidRPr="0023522A">
          <w:rPr>
            <w:rStyle w:val="Hyperlink"/>
            <w:sz w:val="28"/>
            <w:szCs w:val="28"/>
          </w:rPr>
          <w:t>https://aralar.inika.net/eInika/login.aspx?ReturnUrl=%2feInika</w:t>
        </w:r>
      </w:hyperlink>
    </w:p>
    <w:p w14:paraId="49312475" w14:textId="77777777" w:rsidR="00687AC3" w:rsidRDefault="00752AE5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Lehendabibizi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probintzia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herria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ikastetxea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beharko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dugu</w:t>
      </w:r>
      <w:proofErr w:type="spellEnd"/>
      <w:r>
        <w:rPr>
          <w:sz w:val="28"/>
          <w:szCs w:val="28"/>
        </w:rPr>
        <w:t xml:space="preserve">. </w:t>
      </w:r>
    </w:p>
    <w:p w14:paraId="39B59607" w14:textId="77777777" w:rsidR="00A25C36" w:rsidRDefault="00A25C36" w:rsidP="00752AE5">
      <w:pPr>
        <w:jc w:val="both"/>
        <w:rPr>
          <w:sz w:val="28"/>
          <w:szCs w:val="28"/>
        </w:rPr>
      </w:pPr>
    </w:p>
    <w:p w14:paraId="7D506B8D" w14:textId="77777777" w:rsidR="00687AC3" w:rsidRDefault="00687AC3" w:rsidP="00687AC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E3115F1" wp14:editId="7C239B15">
            <wp:extent cx="4505325" cy="56876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F244" w14:textId="77777777" w:rsidR="00687AC3" w:rsidRDefault="00687AC3" w:rsidP="00752AE5">
      <w:pPr>
        <w:jc w:val="both"/>
        <w:rPr>
          <w:sz w:val="28"/>
          <w:szCs w:val="28"/>
        </w:rPr>
      </w:pPr>
    </w:p>
    <w:p w14:paraId="1D6CDFDD" w14:textId="77777777" w:rsidR="00752AE5" w:rsidRDefault="00752AE5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Inikan</w:t>
      </w:r>
      <w:proofErr w:type="spellEnd"/>
      <w:r>
        <w:rPr>
          <w:sz w:val="28"/>
          <w:szCs w:val="28"/>
        </w:rPr>
        <w:t xml:space="preserve"> Saioa </w:t>
      </w:r>
      <w:proofErr w:type="spellStart"/>
      <w:r>
        <w:rPr>
          <w:sz w:val="28"/>
          <w:szCs w:val="28"/>
        </w:rPr>
        <w:t>hasteko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dizuegun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1F6B">
        <w:rPr>
          <w:b/>
          <w:sz w:val="28"/>
          <w:szCs w:val="28"/>
        </w:rPr>
        <w:t>erabiltzailea</w:t>
      </w:r>
      <w:proofErr w:type="spellEnd"/>
      <w:r>
        <w:rPr>
          <w:sz w:val="28"/>
          <w:szCs w:val="28"/>
        </w:rPr>
        <w:t xml:space="preserve"> eta </w:t>
      </w:r>
      <w:proofErr w:type="spellStart"/>
      <w:r w:rsidRPr="00351F6B">
        <w:rPr>
          <w:b/>
          <w:sz w:val="28"/>
          <w:szCs w:val="28"/>
        </w:rPr>
        <w:t>pasahitza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sartu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F271BD">
        <w:rPr>
          <w:i/>
          <w:sz w:val="28"/>
          <w:szCs w:val="28"/>
        </w:rPr>
        <w:t>pasahitza</w:t>
      </w:r>
      <w:proofErr w:type="spellEnd"/>
      <w:r w:rsidRPr="00F271BD">
        <w:rPr>
          <w:i/>
          <w:sz w:val="28"/>
          <w:szCs w:val="28"/>
        </w:rPr>
        <w:t xml:space="preserve"> </w:t>
      </w:r>
      <w:proofErr w:type="spellStart"/>
      <w:r w:rsidRPr="00F271BD">
        <w:rPr>
          <w:i/>
          <w:sz w:val="28"/>
          <w:szCs w:val="28"/>
        </w:rPr>
        <w:t>ahaztuz</w:t>
      </w:r>
      <w:proofErr w:type="spellEnd"/>
      <w:r w:rsidRPr="00F271BD">
        <w:rPr>
          <w:i/>
          <w:sz w:val="28"/>
          <w:szCs w:val="28"/>
        </w:rPr>
        <w:t xml:space="preserve"> </w:t>
      </w:r>
      <w:proofErr w:type="spellStart"/>
      <w:r w:rsidRPr="00F271BD">
        <w:rPr>
          <w:i/>
          <w:sz w:val="28"/>
          <w:szCs w:val="28"/>
        </w:rPr>
        <w:t>gero</w:t>
      </w:r>
      <w:proofErr w:type="spellEnd"/>
      <w:r w:rsidRPr="00F271BD">
        <w:rPr>
          <w:i/>
          <w:sz w:val="28"/>
          <w:szCs w:val="28"/>
        </w:rPr>
        <w:t xml:space="preserve">, </w:t>
      </w:r>
      <w:proofErr w:type="spellStart"/>
      <w:r w:rsidRPr="00F271BD">
        <w:rPr>
          <w:i/>
          <w:sz w:val="28"/>
          <w:szCs w:val="28"/>
        </w:rPr>
        <w:t>deitu</w:t>
      </w:r>
      <w:proofErr w:type="spellEnd"/>
      <w:r w:rsidRPr="00F271BD">
        <w:rPr>
          <w:i/>
          <w:sz w:val="28"/>
          <w:szCs w:val="28"/>
        </w:rPr>
        <w:t xml:space="preserve"> </w:t>
      </w:r>
      <w:proofErr w:type="spellStart"/>
      <w:r w:rsidRPr="00F271BD">
        <w:rPr>
          <w:i/>
          <w:sz w:val="28"/>
          <w:szCs w:val="28"/>
        </w:rPr>
        <w:t>ikastetxera</w:t>
      </w:r>
      <w:proofErr w:type="spellEnd"/>
      <w:r w:rsidRPr="00F271BD">
        <w:rPr>
          <w:i/>
          <w:sz w:val="28"/>
          <w:szCs w:val="28"/>
        </w:rPr>
        <w:t xml:space="preserve"> eta </w:t>
      </w:r>
      <w:proofErr w:type="spellStart"/>
      <w:r w:rsidRPr="00F271BD">
        <w:rPr>
          <w:i/>
          <w:sz w:val="28"/>
          <w:szCs w:val="28"/>
        </w:rPr>
        <w:t>berria</w:t>
      </w:r>
      <w:proofErr w:type="spellEnd"/>
      <w:r w:rsidRPr="00F271BD">
        <w:rPr>
          <w:i/>
          <w:sz w:val="28"/>
          <w:szCs w:val="28"/>
        </w:rPr>
        <w:t xml:space="preserve"> </w:t>
      </w:r>
      <w:proofErr w:type="spellStart"/>
      <w:r w:rsidRPr="00F271BD">
        <w:rPr>
          <w:i/>
          <w:sz w:val="28"/>
          <w:szCs w:val="28"/>
        </w:rPr>
        <w:t>sortuko</w:t>
      </w:r>
      <w:proofErr w:type="spellEnd"/>
      <w:r w:rsidRPr="00F271BD">
        <w:rPr>
          <w:i/>
          <w:sz w:val="28"/>
          <w:szCs w:val="28"/>
        </w:rPr>
        <w:t xml:space="preserve"> </w:t>
      </w:r>
      <w:proofErr w:type="spellStart"/>
      <w:r w:rsidRPr="00F271BD">
        <w:rPr>
          <w:i/>
          <w:sz w:val="28"/>
          <w:szCs w:val="28"/>
        </w:rPr>
        <w:t>dugu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Gure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gomendioa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pasahitza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gordetzea</w:t>
      </w:r>
      <w:proofErr w:type="spellEnd"/>
      <w:r>
        <w:rPr>
          <w:sz w:val="28"/>
          <w:szCs w:val="28"/>
        </w:rPr>
        <w:t xml:space="preserve"> da, seme-</w:t>
      </w:r>
      <w:proofErr w:type="spellStart"/>
      <w:r>
        <w:rPr>
          <w:sz w:val="28"/>
          <w:szCs w:val="28"/>
        </w:rPr>
        <w:t>alabak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daitezen</w:t>
      </w:r>
      <w:proofErr w:type="spellEnd"/>
      <w:r>
        <w:rPr>
          <w:sz w:val="28"/>
          <w:szCs w:val="28"/>
        </w:rPr>
        <w:t xml:space="preserve">. </w:t>
      </w:r>
    </w:p>
    <w:p w14:paraId="0649551A" w14:textId="77777777" w:rsidR="00A25C36" w:rsidRDefault="00A25C36" w:rsidP="00752AE5">
      <w:pPr>
        <w:jc w:val="both"/>
        <w:rPr>
          <w:sz w:val="28"/>
          <w:szCs w:val="28"/>
        </w:rPr>
      </w:pPr>
    </w:p>
    <w:p w14:paraId="74D4EDDC" w14:textId="77777777" w:rsidR="00351F6B" w:rsidRDefault="00351F6B" w:rsidP="00752A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7D018157" wp14:editId="3DCBEB9B">
            <wp:extent cx="5372735" cy="6881495"/>
            <wp:effectExtent l="0" t="0" r="12065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62" cy="68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0330" w14:textId="77777777" w:rsidR="00A55BAA" w:rsidRDefault="00A55BAA" w:rsidP="00752AE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Mezuak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ikastetxetik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bidalitako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guztiak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ditzakezue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baita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tutoreari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idatzi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diezaiokezue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jakinarazpenak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notifikazioak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kudeatzeko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konfigurazio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estekara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beharko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zarete</w:t>
      </w:r>
      <w:proofErr w:type="spellEnd"/>
      <w:r>
        <w:rPr>
          <w:sz w:val="28"/>
          <w:szCs w:val="28"/>
        </w:rPr>
        <w:t>.</w:t>
      </w:r>
    </w:p>
    <w:p w14:paraId="0CA5226E" w14:textId="77777777" w:rsidR="00A55BAA" w:rsidRDefault="00A55BAA" w:rsidP="00752AE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Hutsegitetan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gure</w:t>
      </w:r>
      <w:proofErr w:type="spellEnd"/>
      <w:r>
        <w:rPr>
          <w:sz w:val="28"/>
          <w:szCs w:val="28"/>
        </w:rPr>
        <w:t xml:space="preserve"> seme alaben </w:t>
      </w:r>
      <w:proofErr w:type="spellStart"/>
      <w:r>
        <w:rPr>
          <w:sz w:val="28"/>
          <w:szCs w:val="28"/>
        </w:rPr>
        <w:t>hutsegite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guztiak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azalduko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justifikatuak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ez-justifikatuak</w:t>
      </w:r>
      <w:proofErr w:type="spellEnd"/>
      <w:r>
        <w:rPr>
          <w:sz w:val="28"/>
          <w:szCs w:val="28"/>
        </w:rPr>
        <w:t xml:space="preserve"> ere. </w:t>
      </w:r>
      <w:proofErr w:type="spellStart"/>
      <w:r>
        <w:rPr>
          <w:sz w:val="28"/>
          <w:szCs w:val="28"/>
        </w:rPr>
        <w:t>Egunean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hurrengo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egunetan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ikaslea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faltako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aurrez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aldetik</w:t>
      </w:r>
      <w:proofErr w:type="spellEnd"/>
      <w:r>
        <w:rPr>
          <w:sz w:val="28"/>
          <w:szCs w:val="28"/>
        </w:rPr>
        <w:t xml:space="preserve"> falta </w:t>
      </w:r>
      <w:proofErr w:type="spellStart"/>
      <w:r>
        <w:rPr>
          <w:sz w:val="28"/>
          <w:szCs w:val="28"/>
        </w:rPr>
        <w:t>hori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justifikatzeko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iraganeko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justifikatzeko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horretan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ikasleari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emandako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justifikazio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behar</w:t>
      </w:r>
      <w:proofErr w:type="spellEnd"/>
      <w:r>
        <w:rPr>
          <w:sz w:val="28"/>
          <w:szCs w:val="28"/>
        </w:rPr>
        <w:t xml:space="preserve"> da. </w:t>
      </w:r>
      <w:proofErr w:type="spellStart"/>
      <w:r>
        <w:rPr>
          <w:sz w:val="28"/>
          <w:szCs w:val="28"/>
        </w:rPr>
        <w:t>Etorkizuneko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hutsegite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gehitzeko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sakatu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botoia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aukeratu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data eta </w:t>
      </w:r>
      <w:proofErr w:type="spellStart"/>
      <w:r>
        <w:rPr>
          <w:b/>
          <w:sz w:val="28"/>
          <w:szCs w:val="28"/>
        </w:rPr>
        <w:t>klasea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Derrigorrezkoa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hutsegitea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arrazoitzea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bukatuta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gogoratu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aldaketak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gordetzeaz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disketea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erabiliz</w:t>
      </w:r>
      <w:proofErr w:type="spellEnd"/>
      <w:r>
        <w:rPr>
          <w:sz w:val="28"/>
          <w:szCs w:val="28"/>
        </w:rPr>
        <w:t>.</w:t>
      </w:r>
    </w:p>
    <w:p w14:paraId="13F52D1C" w14:textId="77777777" w:rsidR="00A25C36" w:rsidRDefault="00A25C36" w:rsidP="00752AE5">
      <w:pPr>
        <w:jc w:val="both"/>
        <w:rPr>
          <w:sz w:val="28"/>
          <w:szCs w:val="28"/>
        </w:rPr>
      </w:pPr>
    </w:p>
    <w:p w14:paraId="36268F35" w14:textId="77777777" w:rsidR="00351F6B" w:rsidRDefault="00351F6B" w:rsidP="0075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531A5CAB" wp14:editId="18DB32FF">
            <wp:extent cx="4686935" cy="5502910"/>
            <wp:effectExtent l="0" t="0" r="12065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B568" w14:textId="77777777" w:rsidR="005F1FC2" w:rsidRDefault="005F1FC2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Ikasleek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hauste</w:t>
      </w:r>
      <w:r>
        <w:rPr>
          <w:sz w:val="28"/>
          <w:szCs w:val="28"/>
        </w:rPr>
        <w:t>-ren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tutoreak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1FC2">
        <w:rPr>
          <w:b/>
          <w:sz w:val="28"/>
          <w:szCs w:val="28"/>
        </w:rPr>
        <w:t>jarraipenari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buruzko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zerbait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garrantzitsua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aipatu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duenean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notifikazioak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iritsiko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zaizkizue</w:t>
      </w:r>
      <w:proofErr w:type="spellEnd"/>
      <w:r>
        <w:rPr>
          <w:sz w:val="28"/>
          <w:szCs w:val="28"/>
        </w:rPr>
        <w:t>.</w:t>
      </w:r>
    </w:p>
    <w:p w14:paraId="334BFF65" w14:textId="77777777" w:rsidR="005F1FC2" w:rsidRDefault="005F1FC2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Ebaluaketa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bakoitzaren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bukaeran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boletinak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ikusteko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izango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estekan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Ebaluaziora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itxaron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gabe</w:t>
      </w:r>
      <w:proofErr w:type="spellEnd"/>
      <w:r>
        <w:rPr>
          <w:sz w:val="28"/>
          <w:szCs w:val="28"/>
        </w:rPr>
        <w:t xml:space="preserve">, nota </w:t>
      </w:r>
      <w:proofErr w:type="spellStart"/>
      <w:r>
        <w:rPr>
          <w:sz w:val="28"/>
          <w:szCs w:val="28"/>
        </w:rPr>
        <w:t>partzialak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ikusteko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izango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dituzue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didaktiko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bakoitza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bukatzen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dugunean</w:t>
      </w:r>
      <w:proofErr w:type="spell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nota </w:t>
      </w:r>
      <w:proofErr w:type="spellStart"/>
      <w:r>
        <w:rPr>
          <w:b/>
          <w:sz w:val="28"/>
          <w:szCs w:val="28"/>
        </w:rPr>
        <w:t>partzialak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Unitate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didaktiko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bakoitzeko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zereginak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ere </w:t>
      </w:r>
      <w:proofErr w:type="spellStart"/>
      <w:r>
        <w:rPr>
          <w:sz w:val="28"/>
          <w:szCs w:val="28"/>
        </w:rPr>
        <w:t>konprobatu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ditzakezue</w:t>
      </w:r>
      <w:proofErr w:type="spellEnd"/>
      <w:r>
        <w:rPr>
          <w:sz w:val="28"/>
          <w:szCs w:val="28"/>
        </w:rPr>
        <w:t>.</w:t>
      </w:r>
    </w:p>
    <w:p w14:paraId="636AB61B" w14:textId="77777777" w:rsidR="00A25C36" w:rsidRDefault="00A25C36" w:rsidP="00752AE5">
      <w:pPr>
        <w:jc w:val="both"/>
        <w:rPr>
          <w:sz w:val="28"/>
          <w:szCs w:val="28"/>
        </w:rPr>
      </w:pPr>
    </w:p>
    <w:p w14:paraId="05918A68" w14:textId="77777777" w:rsidR="00351F6B" w:rsidRDefault="00351F6B" w:rsidP="00752A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971EC84" wp14:editId="343EAC74">
            <wp:extent cx="5399405" cy="6248400"/>
            <wp:effectExtent l="0" t="0" r="1079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68EF" w14:textId="77777777" w:rsidR="005F1FC2" w:rsidRDefault="00351F6B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Ikasleak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ordainketarik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egin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badu</w:t>
      </w:r>
      <w:proofErr w:type="spellEnd"/>
      <w:r w:rsidR="005F1FC2" w:rsidRPr="005F1FC2">
        <w:rPr>
          <w:sz w:val="28"/>
          <w:szCs w:val="28"/>
        </w:rPr>
        <w:t xml:space="preserve"> ere </w:t>
      </w:r>
      <w:proofErr w:type="spellStart"/>
      <w:r w:rsidR="005F1FC2" w:rsidRPr="005F1FC2">
        <w:rPr>
          <w:b/>
          <w:sz w:val="28"/>
          <w:szCs w:val="28"/>
        </w:rPr>
        <w:t>erreziboak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digitalki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ikusteko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aukera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izango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duzue</w:t>
      </w:r>
      <w:proofErr w:type="spellEnd"/>
      <w:r w:rsidR="005F1FC2" w:rsidRPr="005F1FC2">
        <w:rPr>
          <w:sz w:val="28"/>
          <w:szCs w:val="28"/>
        </w:rPr>
        <w:t xml:space="preserve"> eta </w:t>
      </w:r>
      <w:proofErr w:type="spellStart"/>
      <w:r w:rsidR="005F1FC2" w:rsidRPr="005F1FC2">
        <w:rPr>
          <w:b/>
          <w:sz w:val="28"/>
          <w:szCs w:val="28"/>
        </w:rPr>
        <w:t>jangela</w:t>
      </w:r>
      <w:proofErr w:type="spellEnd"/>
      <w:r w:rsidR="005F1FC2" w:rsidRPr="005F1FC2">
        <w:rPr>
          <w:sz w:val="28"/>
          <w:szCs w:val="28"/>
        </w:rPr>
        <w:t xml:space="preserve">, </w:t>
      </w:r>
      <w:proofErr w:type="spellStart"/>
      <w:r w:rsidR="005F1FC2" w:rsidRPr="005F1FC2">
        <w:rPr>
          <w:b/>
          <w:sz w:val="28"/>
          <w:szCs w:val="28"/>
        </w:rPr>
        <w:t>garraioa</w:t>
      </w:r>
      <w:proofErr w:type="spellEnd"/>
      <w:r w:rsidR="001864ED">
        <w:rPr>
          <w:b/>
          <w:sz w:val="28"/>
          <w:szCs w:val="28"/>
        </w:rPr>
        <w:t xml:space="preserve">, </w:t>
      </w:r>
      <w:proofErr w:type="spellStart"/>
      <w:r w:rsidR="001864ED">
        <w:rPr>
          <w:b/>
          <w:sz w:val="28"/>
          <w:szCs w:val="28"/>
        </w:rPr>
        <w:t>irteerak</w:t>
      </w:r>
      <w:proofErr w:type="spellEnd"/>
      <w:r w:rsidR="005F1FC2" w:rsidRPr="005F1FC2">
        <w:rPr>
          <w:sz w:val="28"/>
          <w:szCs w:val="28"/>
        </w:rPr>
        <w:t xml:space="preserve"> eta </w:t>
      </w:r>
      <w:proofErr w:type="spellStart"/>
      <w:r w:rsidR="005F1FC2" w:rsidRPr="005F1FC2">
        <w:rPr>
          <w:b/>
          <w:sz w:val="28"/>
          <w:szCs w:val="28"/>
        </w:rPr>
        <w:t>kanpo</w:t>
      </w:r>
      <w:proofErr w:type="spellEnd"/>
      <w:r w:rsidR="005F1FC2" w:rsidRPr="005F1FC2">
        <w:rPr>
          <w:b/>
          <w:sz w:val="28"/>
          <w:szCs w:val="28"/>
        </w:rPr>
        <w:t xml:space="preserve"> </w:t>
      </w:r>
      <w:proofErr w:type="spellStart"/>
      <w:r w:rsidR="005F1FC2" w:rsidRPr="005F1FC2">
        <w:rPr>
          <w:b/>
          <w:sz w:val="28"/>
          <w:szCs w:val="28"/>
        </w:rPr>
        <w:t>ekintzei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buruzko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informazioa</w:t>
      </w:r>
      <w:proofErr w:type="spellEnd"/>
      <w:r w:rsidR="005F1FC2" w:rsidRPr="005F1FC2">
        <w:rPr>
          <w:sz w:val="28"/>
          <w:szCs w:val="28"/>
        </w:rPr>
        <w:t xml:space="preserve"> ere </w:t>
      </w:r>
      <w:proofErr w:type="spellStart"/>
      <w:r w:rsidR="005F1FC2" w:rsidRPr="005F1FC2">
        <w:rPr>
          <w:sz w:val="28"/>
          <w:szCs w:val="28"/>
        </w:rPr>
        <w:t>jasoko</w:t>
      </w:r>
      <w:proofErr w:type="spellEnd"/>
      <w:r w:rsidR="005F1FC2" w:rsidRPr="005F1FC2">
        <w:rPr>
          <w:sz w:val="28"/>
          <w:szCs w:val="28"/>
        </w:rPr>
        <w:t xml:space="preserve"> </w:t>
      </w:r>
      <w:proofErr w:type="spellStart"/>
      <w:r w:rsidR="005F1FC2" w:rsidRPr="005F1FC2">
        <w:rPr>
          <w:sz w:val="28"/>
          <w:szCs w:val="28"/>
        </w:rPr>
        <w:t>duzue</w:t>
      </w:r>
      <w:proofErr w:type="spellEnd"/>
      <w:r w:rsidR="005F1FC2" w:rsidRPr="005F1FC2">
        <w:rPr>
          <w:sz w:val="28"/>
          <w:szCs w:val="28"/>
        </w:rPr>
        <w:t xml:space="preserve">. </w:t>
      </w:r>
      <w:proofErr w:type="spellStart"/>
      <w:r w:rsidR="005F1FC2">
        <w:rPr>
          <w:sz w:val="28"/>
          <w:szCs w:val="28"/>
        </w:rPr>
        <w:t>Aurretik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aipatu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bezala</w:t>
      </w:r>
      <w:proofErr w:type="spellEnd"/>
      <w:r w:rsidR="005F1FC2">
        <w:rPr>
          <w:sz w:val="28"/>
          <w:szCs w:val="28"/>
        </w:rPr>
        <w:t xml:space="preserve">, </w:t>
      </w:r>
      <w:proofErr w:type="spellStart"/>
      <w:r w:rsidR="005F1FC2">
        <w:rPr>
          <w:sz w:val="28"/>
          <w:szCs w:val="28"/>
        </w:rPr>
        <w:t>arazoren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bat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edo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arau-hausterik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egongo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balitz</w:t>
      </w:r>
      <w:proofErr w:type="spellEnd"/>
      <w:r w:rsidR="005F1FC2">
        <w:rPr>
          <w:sz w:val="28"/>
          <w:szCs w:val="28"/>
        </w:rPr>
        <w:t xml:space="preserve"> ere, </w:t>
      </w:r>
      <w:proofErr w:type="spellStart"/>
      <w:r w:rsidR="005F1FC2">
        <w:rPr>
          <w:sz w:val="28"/>
          <w:szCs w:val="28"/>
        </w:rPr>
        <w:t>esteka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honetan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adieraziko</w:t>
      </w:r>
      <w:proofErr w:type="spellEnd"/>
      <w:r w:rsidR="005F1FC2">
        <w:rPr>
          <w:sz w:val="28"/>
          <w:szCs w:val="28"/>
        </w:rPr>
        <w:t xml:space="preserve"> </w:t>
      </w:r>
      <w:proofErr w:type="spellStart"/>
      <w:r w:rsidR="005F1FC2">
        <w:rPr>
          <w:sz w:val="28"/>
          <w:szCs w:val="28"/>
        </w:rPr>
        <w:t>genuke</w:t>
      </w:r>
      <w:proofErr w:type="spellEnd"/>
      <w:r w:rsidR="005F1FC2">
        <w:rPr>
          <w:sz w:val="28"/>
          <w:szCs w:val="28"/>
        </w:rPr>
        <w:t>.</w:t>
      </w:r>
    </w:p>
    <w:p w14:paraId="6F0178A8" w14:textId="77777777" w:rsidR="001864ED" w:rsidRDefault="001864ED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Tutoreekin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bilerak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ikusteko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izango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duzue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dena</w:t>
      </w:r>
      <w:proofErr w:type="spellEnd"/>
      <w:r>
        <w:rPr>
          <w:sz w:val="28"/>
          <w:szCs w:val="28"/>
        </w:rPr>
        <w:t xml:space="preserve"> den, </w:t>
      </w:r>
      <w:proofErr w:type="spellStart"/>
      <w:r>
        <w:rPr>
          <w:sz w:val="28"/>
          <w:szCs w:val="28"/>
        </w:rPr>
        <w:t>ikaslea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beti</w:t>
      </w:r>
      <w:proofErr w:type="spellEnd"/>
      <w:r>
        <w:rPr>
          <w:sz w:val="28"/>
          <w:szCs w:val="28"/>
        </w:rPr>
        <w:t xml:space="preserve"> data eta </w:t>
      </w:r>
      <w:proofErr w:type="spellStart"/>
      <w:r>
        <w:rPr>
          <w:sz w:val="28"/>
          <w:szCs w:val="28"/>
        </w:rPr>
        <w:t>ordu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jakinaren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gainean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egongo</w:t>
      </w:r>
      <w:proofErr w:type="spellEnd"/>
      <w:r>
        <w:rPr>
          <w:sz w:val="28"/>
          <w:szCs w:val="28"/>
        </w:rPr>
        <w:t xml:space="preserve"> da, eta </w:t>
      </w:r>
      <w:proofErr w:type="spellStart"/>
      <w:r>
        <w:rPr>
          <w:sz w:val="28"/>
          <w:szCs w:val="28"/>
        </w:rPr>
        <w:t>beti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gogoraraziko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gurasoekin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ahalik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azkarren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egitea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irakasle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guraso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zehazteko</w:t>
      </w:r>
      <w:proofErr w:type="spellEnd"/>
      <w:r>
        <w:rPr>
          <w:sz w:val="28"/>
          <w:szCs w:val="28"/>
        </w:rPr>
        <w:t xml:space="preserve">. </w:t>
      </w:r>
    </w:p>
    <w:p w14:paraId="267EAB16" w14:textId="77777777" w:rsidR="001864ED" w:rsidRDefault="001864ED" w:rsidP="0075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Seme alaben </w:t>
      </w:r>
      <w:proofErr w:type="spellStart"/>
      <w:r>
        <w:rPr>
          <w:sz w:val="28"/>
          <w:szCs w:val="28"/>
        </w:rPr>
        <w:t>asteko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Ordutegia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begiratzeko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baduzue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b/>
          <w:sz w:val="28"/>
          <w:szCs w:val="28"/>
        </w:rPr>
        <w:t>Ikasgai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bakoitzean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edukiak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begiratzeko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ere </w:t>
      </w:r>
      <w:proofErr w:type="spellStart"/>
      <w:r>
        <w:rPr>
          <w:sz w:val="28"/>
          <w:szCs w:val="28"/>
        </w:rPr>
        <w:t>izango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duzue</w:t>
      </w:r>
      <w:proofErr w:type="spellEnd"/>
      <w:r>
        <w:rPr>
          <w:sz w:val="28"/>
          <w:szCs w:val="28"/>
        </w:rPr>
        <w:t>.</w:t>
      </w:r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Ordutegian</w:t>
      </w:r>
      <w:proofErr w:type="spellEnd"/>
      <w:r w:rsidR="00687AC3">
        <w:rPr>
          <w:sz w:val="28"/>
          <w:szCs w:val="28"/>
        </w:rPr>
        <w:t xml:space="preserve"> ere </w:t>
      </w:r>
      <w:proofErr w:type="spellStart"/>
      <w:r w:rsidR="00687AC3">
        <w:rPr>
          <w:sz w:val="28"/>
          <w:szCs w:val="28"/>
        </w:rPr>
        <w:t>ikasgai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bakoitza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zein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irakaslek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ematen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duen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ikusi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ahal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izango</w:t>
      </w:r>
      <w:proofErr w:type="spellEnd"/>
      <w:r w:rsidR="00687AC3">
        <w:rPr>
          <w:sz w:val="28"/>
          <w:szCs w:val="28"/>
        </w:rPr>
        <w:t xml:space="preserve"> </w:t>
      </w:r>
      <w:proofErr w:type="spellStart"/>
      <w:r w:rsidR="00687AC3">
        <w:rPr>
          <w:sz w:val="28"/>
          <w:szCs w:val="28"/>
        </w:rPr>
        <w:t>duzue</w:t>
      </w:r>
      <w:proofErr w:type="spellEnd"/>
      <w:r w:rsidR="00687AC3">
        <w:rPr>
          <w:sz w:val="28"/>
          <w:szCs w:val="28"/>
        </w:rPr>
        <w:t>.</w:t>
      </w:r>
    </w:p>
    <w:p w14:paraId="64762DC0" w14:textId="77777777" w:rsidR="00687AC3" w:rsidRDefault="00687AC3" w:rsidP="0075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Seme alaba </w:t>
      </w:r>
      <w:proofErr w:type="spellStart"/>
      <w:r>
        <w:rPr>
          <w:sz w:val="28"/>
          <w:szCs w:val="28"/>
        </w:rPr>
        <w:t>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gehiago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Bigarren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Hezkuntzan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ikasten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izanez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gero</w:t>
      </w:r>
      <w:proofErr w:type="spellEnd"/>
      <w:r w:rsidR="00351F6B">
        <w:rPr>
          <w:sz w:val="28"/>
          <w:szCs w:val="28"/>
        </w:rPr>
        <w:t xml:space="preserve">, </w:t>
      </w:r>
      <w:proofErr w:type="spellStart"/>
      <w:r w:rsidR="00351F6B">
        <w:rPr>
          <w:sz w:val="28"/>
          <w:szCs w:val="28"/>
        </w:rPr>
        <w:t>dispositib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bakarrean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senide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gehiago</w:t>
      </w:r>
      <w:r w:rsidR="00351F6B">
        <w:rPr>
          <w:sz w:val="28"/>
          <w:szCs w:val="28"/>
        </w:rPr>
        <w:t>ren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datuak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kudeatzeko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aukera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duzue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Horretarako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Erabiltzaile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Anitza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estekara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joan</w:t>
      </w:r>
      <w:proofErr w:type="spellEnd"/>
      <w:r>
        <w:rPr>
          <w:sz w:val="28"/>
          <w:szCs w:val="28"/>
        </w:rPr>
        <w:t xml:space="preserve"> eta </w:t>
      </w:r>
      <w:r w:rsidRPr="00A25C36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eta </w:t>
      </w:r>
      <w:proofErr w:type="spellStart"/>
      <w:r>
        <w:rPr>
          <w:sz w:val="28"/>
          <w:szCs w:val="28"/>
        </w:rPr>
        <w:t>hasierako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pantailara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bueltatuko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erabiltzaile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berriarekin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sartuta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erabiltzaile-anitzeko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pantailan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proofErr w:type="spellEnd"/>
      <w:r>
        <w:rPr>
          <w:sz w:val="28"/>
          <w:szCs w:val="28"/>
        </w:rPr>
        <w:t xml:space="preserve"> seme </w:t>
      </w:r>
      <w:proofErr w:type="spellStart"/>
      <w:r>
        <w:rPr>
          <w:sz w:val="28"/>
          <w:szCs w:val="28"/>
        </w:rPr>
        <w:t>alabak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azalduko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dira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klik</w:t>
      </w:r>
      <w:proofErr w:type="spellEnd"/>
      <w:r>
        <w:rPr>
          <w:sz w:val="28"/>
          <w:szCs w:val="28"/>
        </w:rPr>
        <w:t xml:space="preserve"> batean </w:t>
      </w:r>
      <w:proofErr w:type="spellStart"/>
      <w:r>
        <w:rPr>
          <w:sz w:val="28"/>
          <w:szCs w:val="28"/>
        </w:rPr>
        <w:t>aldatu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izango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batetik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bestera</w:t>
      </w:r>
      <w:proofErr w:type="spellEnd"/>
      <w:r>
        <w:rPr>
          <w:sz w:val="28"/>
          <w:szCs w:val="28"/>
        </w:rPr>
        <w:t>.</w:t>
      </w:r>
    </w:p>
    <w:p w14:paraId="08A2E65E" w14:textId="77777777" w:rsidR="00A25C36" w:rsidRDefault="00A25C36" w:rsidP="00752AE5">
      <w:pPr>
        <w:jc w:val="both"/>
        <w:rPr>
          <w:sz w:val="28"/>
          <w:szCs w:val="28"/>
        </w:rPr>
      </w:pPr>
    </w:p>
    <w:p w14:paraId="24C618E3" w14:textId="25A33C36" w:rsidR="00351F6B" w:rsidRDefault="00351F6B" w:rsidP="0075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5C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60843805" wp14:editId="2815D51E">
            <wp:extent cx="2870642" cy="34270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642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B572C9" w14:textId="77777777" w:rsidR="00687AC3" w:rsidRDefault="00687AC3" w:rsidP="00752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Azkenik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Ikastetxea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batzuk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azaltzen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dira</w:t>
      </w:r>
      <w:proofErr w:type="spellEnd"/>
      <w:r>
        <w:rPr>
          <w:sz w:val="28"/>
          <w:szCs w:val="28"/>
        </w:rPr>
        <w:t xml:space="preserve"> hala </w:t>
      </w:r>
      <w:proofErr w:type="spellStart"/>
      <w:r>
        <w:rPr>
          <w:sz w:val="28"/>
          <w:szCs w:val="28"/>
        </w:rPr>
        <w:t>nola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helbidea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telefonoa</w:t>
      </w:r>
      <w:proofErr w:type="spellEnd"/>
      <w:r>
        <w:rPr>
          <w:sz w:val="28"/>
          <w:szCs w:val="28"/>
        </w:rPr>
        <w:t xml:space="preserve">, fax-a </w:t>
      </w:r>
      <w:proofErr w:type="spellStart"/>
      <w:r>
        <w:rPr>
          <w:sz w:val="28"/>
          <w:szCs w:val="28"/>
        </w:rPr>
        <w:t>ed</w:t>
      </w:r>
      <w:r w:rsidR="00351F6B">
        <w:rPr>
          <w:sz w:val="28"/>
          <w:szCs w:val="28"/>
        </w:rPr>
        <w:t>ota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korreo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helbide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elektronikoa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gurekin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kontaktuan</w:t>
      </w:r>
      <w:proofErr w:type="spellEnd"/>
      <w:r w:rsidR="00351F6B">
        <w:rPr>
          <w:sz w:val="28"/>
          <w:szCs w:val="28"/>
        </w:rPr>
        <w:t xml:space="preserve"> </w:t>
      </w:r>
      <w:proofErr w:type="spellStart"/>
      <w:r w:rsidR="00351F6B">
        <w:rPr>
          <w:sz w:val="28"/>
          <w:szCs w:val="28"/>
        </w:rPr>
        <w:t>jartzeko</w:t>
      </w:r>
      <w:proofErr w:type="spellEnd"/>
      <w:r w:rsidR="00351F6B">
        <w:rPr>
          <w:sz w:val="28"/>
          <w:szCs w:val="28"/>
        </w:rPr>
        <w:t>.</w:t>
      </w:r>
    </w:p>
    <w:p w14:paraId="0249ADE0" w14:textId="77777777" w:rsidR="00A25C36" w:rsidRDefault="00A25C36" w:rsidP="00752AE5">
      <w:pPr>
        <w:jc w:val="both"/>
        <w:rPr>
          <w:sz w:val="28"/>
          <w:szCs w:val="28"/>
        </w:rPr>
      </w:pPr>
    </w:p>
    <w:p w14:paraId="72017D4E" w14:textId="77777777" w:rsidR="00351F6B" w:rsidRPr="00687AC3" w:rsidRDefault="00351F6B" w:rsidP="00752A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566D87E" wp14:editId="758C1E7B">
            <wp:extent cx="5399405" cy="5890895"/>
            <wp:effectExtent l="0" t="0" r="10795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F6B" w:rsidRPr="0068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5"/>
    <w:rsid w:val="00124BA3"/>
    <w:rsid w:val="001864ED"/>
    <w:rsid w:val="001A6746"/>
    <w:rsid w:val="00351F6B"/>
    <w:rsid w:val="005906BB"/>
    <w:rsid w:val="005F1FC2"/>
    <w:rsid w:val="00687AC3"/>
    <w:rsid w:val="00752AE5"/>
    <w:rsid w:val="00761420"/>
    <w:rsid w:val="009B465C"/>
    <w:rsid w:val="00A01299"/>
    <w:rsid w:val="00A25C36"/>
    <w:rsid w:val="00A55BAA"/>
    <w:rsid w:val="00AD6177"/>
    <w:rsid w:val="00B02748"/>
    <w:rsid w:val="00BE7051"/>
    <w:rsid w:val="00DC6F35"/>
    <w:rsid w:val="00DE484F"/>
    <w:rsid w:val="00E91968"/>
    <w:rsid w:val="00E948FD"/>
    <w:rsid w:val="00F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65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A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ralar.inika.net/eInika/login.aspx?ReturnUrl=%2feInika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ir012951bj</dc:creator>
  <cp:lastModifiedBy>Xabier Moraza</cp:lastModifiedBy>
  <cp:revision>15</cp:revision>
  <dcterms:created xsi:type="dcterms:W3CDTF">2018-09-26T11:37:00Z</dcterms:created>
  <dcterms:modified xsi:type="dcterms:W3CDTF">2018-09-26T16:51:00Z</dcterms:modified>
</cp:coreProperties>
</file>